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C3B7C" w14:textId="77777777" w:rsidR="0090329C" w:rsidRPr="00EB320D" w:rsidRDefault="0090329C" w:rsidP="0090329C">
      <w:pPr>
        <w:jc w:val="center"/>
        <w:rPr>
          <w:rFonts w:ascii="Times New Roman" w:hAnsi="Times New Roman" w:cs="Times New Roman"/>
        </w:rPr>
      </w:pPr>
      <w:r w:rsidRPr="00EB320D">
        <w:rPr>
          <w:rFonts w:ascii="Times New Roman" w:hAnsi="Times New Roman" w:cs="Times New Roman"/>
          <w:noProof/>
        </w:rPr>
        <w:drawing>
          <wp:inline distT="0" distB="0" distL="0" distR="0" wp14:anchorId="0F373F5E" wp14:editId="430F7A54">
            <wp:extent cx="1382300" cy="1491343"/>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1382300" cy="1491343"/>
                    </a:xfrm>
                    <a:prstGeom prst="rect">
                      <a:avLst/>
                    </a:prstGeom>
                  </pic:spPr>
                </pic:pic>
              </a:graphicData>
            </a:graphic>
          </wp:inline>
        </w:drawing>
      </w:r>
    </w:p>
    <w:p w14:paraId="2572FAA9" w14:textId="5F04581C" w:rsidR="0090329C" w:rsidRPr="00EB320D" w:rsidRDefault="0090329C" w:rsidP="0090329C">
      <w:pPr>
        <w:jc w:val="center"/>
        <w:rPr>
          <w:rFonts w:ascii="Times New Roman" w:hAnsi="Times New Roman" w:cs="Times New Roman"/>
          <w:b/>
          <w:bCs/>
          <w:sz w:val="32"/>
          <w:szCs w:val="32"/>
          <w:u w:val="single"/>
        </w:rPr>
      </w:pPr>
      <w:r w:rsidRPr="00EB320D">
        <w:rPr>
          <w:rFonts w:ascii="Times New Roman" w:hAnsi="Times New Roman" w:cs="Times New Roman"/>
          <w:b/>
          <w:bCs/>
          <w:sz w:val="32"/>
          <w:szCs w:val="32"/>
          <w:u w:val="single"/>
        </w:rPr>
        <w:t>Delano S. Stewart Award Nomination Form</w:t>
      </w:r>
    </w:p>
    <w:p w14:paraId="4706ED8D" w14:textId="77777777" w:rsidR="0090329C" w:rsidRPr="00EB320D" w:rsidRDefault="0090329C" w:rsidP="0090329C">
      <w:pPr>
        <w:rPr>
          <w:rFonts w:ascii="Times New Roman" w:hAnsi="Times New Roman" w:cs="Times New Roman"/>
        </w:rPr>
      </w:pPr>
    </w:p>
    <w:p w14:paraId="5BA6B28A" w14:textId="5EFF3239" w:rsidR="0000259A" w:rsidRPr="00EB320D" w:rsidRDefault="0000259A" w:rsidP="0000259A">
      <w:pPr>
        <w:pStyle w:val="font7"/>
        <w:spacing w:before="0" w:beforeAutospacing="0" w:after="0" w:afterAutospacing="0"/>
        <w:jc w:val="both"/>
        <w:textAlignment w:val="baseline"/>
        <w:rPr>
          <w:color w:val="000000"/>
          <w:bdr w:val="none" w:sz="0" w:space="0" w:color="auto" w:frame="1"/>
        </w:rPr>
      </w:pPr>
      <w:r w:rsidRPr="00EB320D">
        <w:rPr>
          <w:color w:val="000000"/>
          <w:bdr w:val="none" w:sz="0" w:space="0" w:color="auto" w:frame="1"/>
        </w:rPr>
        <w:t xml:space="preserve">The </w:t>
      </w:r>
      <w:r w:rsidRPr="00EB320D">
        <w:rPr>
          <w:b/>
          <w:bCs/>
          <w:color w:val="000000"/>
          <w:bdr w:val="none" w:sz="0" w:space="0" w:color="auto" w:frame="1"/>
        </w:rPr>
        <w:t>George Edgecomb Bar Association</w:t>
      </w:r>
      <w:r w:rsidR="00EB320D" w:rsidRPr="00EB320D">
        <w:rPr>
          <w:b/>
          <w:bCs/>
          <w:color w:val="000000"/>
          <w:bdr w:val="none" w:sz="0" w:space="0" w:color="auto" w:frame="1"/>
        </w:rPr>
        <w:t>’s</w:t>
      </w:r>
      <w:r w:rsidRPr="00EB320D">
        <w:rPr>
          <w:b/>
          <w:bCs/>
          <w:color w:val="000000"/>
          <w:bdr w:val="none" w:sz="0" w:space="0" w:color="auto" w:frame="1"/>
        </w:rPr>
        <w:t xml:space="preserve"> (GEBA) Delano S. Stewart Diversity Award</w:t>
      </w:r>
      <w:r w:rsidRPr="00EB320D">
        <w:rPr>
          <w:color w:val="000000"/>
          <w:bdr w:val="none" w:sz="0" w:space="0" w:color="auto" w:frame="1"/>
        </w:rPr>
        <w:t xml:space="preserve"> is one of the association’s signature honors. It is presented annually at GEBA’s Scholarship Banquet to recognize individuals or organizations that have made </w:t>
      </w:r>
      <w:r w:rsidRPr="00EB320D">
        <w:rPr>
          <w:b/>
          <w:bCs/>
          <w:color w:val="000000"/>
          <w:bdr w:val="none" w:sz="0" w:space="0" w:color="auto" w:frame="1"/>
        </w:rPr>
        <w:t>outstanding efforts to promote diversity and inclusion within the legal profession</w:t>
      </w:r>
      <w:r w:rsidRPr="00EB320D">
        <w:rPr>
          <w:color w:val="000000"/>
          <w:bdr w:val="none" w:sz="0" w:space="0" w:color="auto" w:frame="1"/>
        </w:rPr>
        <w:t xml:space="preserve">. Attorneys, judges, </w:t>
      </w:r>
      <w:r w:rsidR="0090329C" w:rsidRPr="00EB320D">
        <w:rPr>
          <w:color w:val="000000"/>
          <w:bdr w:val="none" w:sz="0" w:space="0" w:color="auto" w:frame="1"/>
        </w:rPr>
        <w:t>law firms and legal offices are eligible, including private firms, government/public offices, and the corporate sector.  </w:t>
      </w:r>
    </w:p>
    <w:p w14:paraId="49704431" w14:textId="77777777" w:rsidR="0000259A" w:rsidRPr="00EB320D" w:rsidRDefault="0000259A" w:rsidP="0000259A">
      <w:pPr>
        <w:pStyle w:val="font7"/>
        <w:spacing w:before="0" w:beforeAutospacing="0" w:after="0" w:afterAutospacing="0"/>
        <w:jc w:val="both"/>
        <w:textAlignment w:val="baseline"/>
        <w:rPr>
          <w:color w:val="000000"/>
          <w:bdr w:val="none" w:sz="0" w:space="0" w:color="auto" w:frame="1"/>
        </w:rPr>
      </w:pPr>
    </w:p>
    <w:p w14:paraId="21FD82FB" w14:textId="25C53E2E" w:rsidR="0090329C" w:rsidRPr="00EB320D" w:rsidRDefault="0090329C" w:rsidP="0000259A">
      <w:pPr>
        <w:pStyle w:val="font7"/>
        <w:spacing w:before="0" w:beforeAutospacing="0" w:after="0" w:afterAutospacing="0"/>
        <w:jc w:val="both"/>
        <w:textAlignment w:val="baseline"/>
        <w:rPr>
          <w:color w:val="000000"/>
          <w:bdr w:val="none" w:sz="0" w:space="0" w:color="auto" w:frame="1"/>
        </w:rPr>
      </w:pPr>
      <w:r w:rsidRPr="00EB320D">
        <w:rPr>
          <w:color w:val="000000"/>
          <w:bdr w:val="none" w:sz="0" w:space="0" w:color="auto" w:frame="1"/>
        </w:rPr>
        <w:t xml:space="preserve">To be eligible, </w:t>
      </w:r>
      <w:r w:rsidR="0000259A" w:rsidRPr="00EB320D">
        <w:rPr>
          <w:color w:val="000000"/>
          <w:bdr w:val="none" w:sz="0" w:space="0" w:color="auto" w:frame="1"/>
        </w:rPr>
        <w:t>a law</w:t>
      </w:r>
      <w:r w:rsidRPr="00EB320D">
        <w:rPr>
          <w:color w:val="000000"/>
          <w:bdr w:val="none" w:sz="0" w:space="0" w:color="auto" w:frame="1"/>
        </w:rPr>
        <w:t xml:space="preserve"> firm must have at least one office located in Tampa, Florida.  Additionally, the firm must demonstrate a </w:t>
      </w:r>
      <w:r w:rsidRPr="00EB320D">
        <w:rPr>
          <w:b/>
          <w:bCs/>
          <w:color w:val="000000"/>
          <w:bdr w:val="none" w:sz="0" w:space="0" w:color="auto" w:frame="1"/>
        </w:rPr>
        <w:t xml:space="preserve">sustained, </w:t>
      </w:r>
      <w:r w:rsidR="0000259A" w:rsidRPr="00EB320D">
        <w:rPr>
          <w:b/>
          <w:bCs/>
          <w:color w:val="000000"/>
          <w:bdr w:val="none" w:sz="0" w:space="0" w:color="auto" w:frame="1"/>
        </w:rPr>
        <w:t>long-term</w:t>
      </w:r>
      <w:r w:rsidRPr="00EB320D">
        <w:rPr>
          <w:b/>
          <w:bCs/>
          <w:color w:val="000000"/>
          <w:bdr w:val="none" w:sz="0" w:space="0" w:color="auto" w:frame="1"/>
        </w:rPr>
        <w:t xml:space="preserve"> commitment</w:t>
      </w:r>
      <w:r w:rsidRPr="00EB320D">
        <w:rPr>
          <w:color w:val="000000"/>
          <w:bdr w:val="none" w:sz="0" w:space="0" w:color="auto" w:frame="1"/>
        </w:rPr>
        <w:t> to encouraging and increasing</w:t>
      </w:r>
      <w:r w:rsidRPr="00EB320D">
        <w:rPr>
          <w:b/>
          <w:bCs/>
          <w:color w:val="000000"/>
          <w:bdr w:val="none" w:sz="0" w:space="0" w:color="auto" w:frame="1"/>
        </w:rPr>
        <w:t> diversity in the legal profession</w:t>
      </w:r>
      <w:r w:rsidRPr="00EB320D">
        <w:rPr>
          <w:color w:val="000000"/>
          <w:bdr w:val="none" w:sz="0" w:space="0" w:color="auto" w:frame="1"/>
        </w:rPr>
        <w:t>, with a specific focus on recruitment, retention and advancement of diverse attorneys.</w:t>
      </w:r>
    </w:p>
    <w:p w14:paraId="595EF8AC" w14:textId="77777777" w:rsidR="0000259A" w:rsidRPr="00EB320D" w:rsidRDefault="0000259A" w:rsidP="0000259A">
      <w:pPr>
        <w:pStyle w:val="font7"/>
        <w:spacing w:before="0" w:beforeAutospacing="0" w:after="0" w:afterAutospacing="0"/>
        <w:ind w:firstLine="720"/>
        <w:jc w:val="both"/>
        <w:textAlignment w:val="baseline"/>
      </w:pPr>
    </w:p>
    <w:p w14:paraId="1596AE07" w14:textId="169F0DBB" w:rsidR="0090329C" w:rsidRPr="00EB320D" w:rsidRDefault="0090329C" w:rsidP="0000259A">
      <w:pPr>
        <w:pStyle w:val="font7"/>
        <w:spacing w:before="0" w:beforeAutospacing="0" w:after="0" w:afterAutospacing="0"/>
        <w:jc w:val="both"/>
        <w:textAlignment w:val="baseline"/>
        <w:rPr>
          <w:color w:val="000000"/>
          <w:bdr w:val="none" w:sz="0" w:space="0" w:color="auto" w:frame="1"/>
        </w:rPr>
      </w:pPr>
      <w:r w:rsidRPr="00EB320D">
        <w:rPr>
          <w:color w:val="000000"/>
          <w:bdr w:val="none" w:sz="0" w:space="0" w:color="auto" w:frame="1"/>
        </w:rPr>
        <w:t>An eligible individual lawyer must be admitted in the state of Florida and be practicing in the Tampa Bay area.  The lawyer must be on active status with the bar from any practice setting, including academia, the judiciary, corporate, nonprofit, governmental sectors, etc.  The lawyer must demonstrate a</w:t>
      </w:r>
      <w:r w:rsidRPr="00EB320D">
        <w:rPr>
          <w:b/>
          <w:bCs/>
          <w:color w:val="000000"/>
          <w:bdr w:val="none" w:sz="0" w:space="0" w:color="auto" w:frame="1"/>
        </w:rPr>
        <w:t xml:space="preserve"> sustained, </w:t>
      </w:r>
      <w:r w:rsidR="0000259A" w:rsidRPr="00EB320D">
        <w:rPr>
          <w:b/>
          <w:bCs/>
          <w:color w:val="000000"/>
          <w:bdr w:val="none" w:sz="0" w:space="0" w:color="auto" w:frame="1"/>
        </w:rPr>
        <w:t>long-term</w:t>
      </w:r>
      <w:r w:rsidRPr="00EB320D">
        <w:rPr>
          <w:b/>
          <w:bCs/>
          <w:color w:val="000000"/>
          <w:bdr w:val="none" w:sz="0" w:space="0" w:color="auto" w:frame="1"/>
        </w:rPr>
        <w:t xml:space="preserve"> commitment</w:t>
      </w:r>
      <w:r w:rsidRPr="00EB320D">
        <w:rPr>
          <w:color w:val="000000"/>
          <w:bdr w:val="none" w:sz="0" w:space="0" w:color="auto" w:frame="1"/>
        </w:rPr>
        <w:t> to encouraging, increasing, and/or retaining </w:t>
      </w:r>
      <w:r w:rsidRPr="00EB320D">
        <w:rPr>
          <w:b/>
          <w:bCs/>
          <w:color w:val="000000"/>
          <w:bdr w:val="none" w:sz="0" w:space="0" w:color="auto" w:frame="1"/>
        </w:rPr>
        <w:t>diversity in the legal profession</w:t>
      </w:r>
      <w:r w:rsidRPr="00EB320D">
        <w:rPr>
          <w:color w:val="000000"/>
          <w:bdr w:val="none" w:sz="0" w:space="0" w:color="auto" w:frame="1"/>
        </w:rPr>
        <w:t>.  Diversity activities can be performed within the scope of employment or on a voluntary basis.</w:t>
      </w:r>
    </w:p>
    <w:p w14:paraId="51067624" w14:textId="77777777" w:rsidR="0000259A" w:rsidRPr="00EB320D" w:rsidRDefault="0000259A" w:rsidP="0000259A">
      <w:pPr>
        <w:pStyle w:val="font7"/>
        <w:spacing w:before="0" w:beforeAutospacing="0" w:after="0" w:afterAutospacing="0"/>
        <w:ind w:firstLine="720"/>
        <w:jc w:val="both"/>
        <w:textAlignment w:val="baseline"/>
      </w:pPr>
    </w:p>
    <w:p w14:paraId="00506CF6" w14:textId="1C52ABAF" w:rsidR="0090329C" w:rsidRPr="00EB320D" w:rsidRDefault="0090329C" w:rsidP="0000259A">
      <w:pPr>
        <w:pStyle w:val="font7"/>
        <w:spacing w:before="0" w:beforeAutospacing="0" w:after="0" w:afterAutospacing="0"/>
        <w:jc w:val="both"/>
        <w:textAlignment w:val="baseline"/>
      </w:pPr>
      <w:r w:rsidRPr="00EB320D">
        <w:rPr>
          <w:rStyle w:val="wixguard"/>
          <w:color w:val="000000"/>
          <w:bdr w:val="none" w:sz="0" w:space="0" w:color="auto" w:frame="1"/>
        </w:rPr>
        <w:t>​</w:t>
      </w:r>
      <w:r w:rsidRPr="00EB320D">
        <w:rPr>
          <w:color w:val="000000"/>
          <w:bdr w:val="none" w:sz="0" w:space="0" w:color="auto" w:frame="1"/>
        </w:rPr>
        <w:t>Additional factors which can be considered in both categories are the development and demonstrated impact of programs or projects that address</w:t>
      </w:r>
      <w:r w:rsidRPr="00EB320D">
        <w:rPr>
          <w:b/>
          <w:bCs/>
          <w:color w:val="000000"/>
          <w:bdr w:val="none" w:sz="0" w:space="0" w:color="auto" w:frame="1"/>
        </w:rPr>
        <w:t> issues of access and bias in the legal profession</w:t>
      </w:r>
      <w:r w:rsidRPr="00EB320D">
        <w:rPr>
          <w:color w:val="000000"/>
          <w:bdr w:val="none" w:sz="0" w:space="0" w:color="auto" w:frame="1"/>
        </w:rPr>
        <w:t>, and increase advancement opportunities for lawyers who have been historically </w:t>
      </w:r>
      <w:r w:rsidRPr="00EB320D">
        <w:rPr>
          <w:b/>
          <w:bCs/>
          <w:color w:val="000000"/>
          <w:bdr w:val="none" w:sz="0" w:space="0" w:color="auto" w:frame="1"/>
        </w:rPr>
        <w:t>underrepresented in a particular job setting or practice area of the legal profession.</w:t>
      </w:r>
    </w:p>
    <w:p w14:paraId="359CA0CA" w14:textId="77777777" w:rsidR="0090329C" w:rsidRPr="00EB320D" w:rsidRDefault="0090329C" w:rsidP="0000259A">
      <w:pPr>
        <w:jc w:val="both"/>
        <w:rPr>
          <w:rFonts w:ascii="Times New Roman" w:hAnsi="Times New Roman" w:cs="Times New Roman"/>
        </w:rPr>
      </w:pPr>
    </w:p>
    <w:p w14:paraId="54D127FE" w14:textId="0AA2F49B" w:rsidR="0090329C" w:rsidRPr="00EB320D" w:rsidRDefault="0090329C" w:rsidP="0000259A">
      <w:pPr>
        <w:rPr>
          <w:rFonts w:ascii="Times New Roman" w:eastAsia="Times New Roman" w:hAnsi="Times New Roman" w:cs="Times New Roman"/>
        </w:rPr>
      </w:pPr>
      <w:r w:rsidRPr="00EB320D">
        <w:rPr>
          <w:rFonts w:ascii="Times New Roman" w:hAnsi="Times New Roman" w:cs="Times New Roman"/>
        </w:rPr>
        <w:t xml:space="preserve">Please return this nomination form to </w:t>
      </w:r>
      <w:hyperlink r:id="rId5" w:history="1">
        <w:r w:rsidRPr="00EB320D">
          <w:rPr>
            <w:rStyle w:val="Hyperlink"/>
            <w:rFonts w:ascii="Times New Roman" w:hAnsi="Times New Roman" w:cs="Times New Roman"/>
          </w:rPr>
          <w:t>gebaannouncements@gmail.com</w:t>
        </w:r>
      </w:hyperlink>
      <w:r w:rsidRPr="00EB320D">
        <w:rPr>
          <w:rFonts w:ascii="Times New Roman" w:hAnsi="Times New Roman" w:cs="Times New Roman"/>
        </w:rPr>
        <w:t xml:space="preserve"> </w:t>
      </w:r>
      <w:r w:rsidR="00EB320D" w:rsidRPr="00EB320D">
        <w:rPr>
          <w:rFonts w:ascii="Times New Roman" w:hAnsi="Times New Roman" w:cs="Times New Roman"/>
        </w:rPr>
        <w:t>no later than</w:t>
      </w:r>
      <w:r w:rsidRPr="00EB320D">
        <w:rPr>
          <w:rFonts w:ascii="Times New Roman" w:hAnsi="Times New Roman" w:cs="Times New Roman"/>
        </w:rPr>
        <w:t xml:space="preserve"> 11:59</w:t>
      </w:r>
      <w:r w:rsidR="00EB320D" w:rsidRPr="00EB320D">
        <w:rPr>
          <w:rFonts w:ascii="Times New Roman" w:hAnsi="Times New Roman" w:cs="Times New Roman"/>
        </w:rPr>
        <w:t xml:space="preserve"> </w:t>
      </w:r>
      <w:r w:rsidRPr="00EB320D">
        <w:rPr>
          <w:rFonts w:ascii="Times New Roman" w:hAnsi="Times New Roman" w:cs="Times New Roman"/>
        </w:rPr>
        <w:t>p</w:t>
      </w:r>
      <w:r w:rsidR="00EB320D" w:rsidRPr="00EB320D">
        <w:rPr>
          <w:rFonts w:ascii="Times New Roman" w:hAnsi="Times New Roman" w:cs="Times New Roman"/>
        </w:rPr>
        <w:t>.</w:t>
      </w:r>
      <w:r w:rsidRPr="00EB320D">
        <w:rPr>
          <w:rFonts w:ascii="Times New Roman" w:hAnsi="Times New Roman" w:cs="Times New Roman"/>
        </w:rPr>
        <w:t>m</w:t>
      </w:r>
      <w:r w:rsidR="00EB320D" w:rsidRPr="00EB320D">
        <w:rPr>
          <w:rFonts w:ascii="Times New Roman" w:hAnsi="Times New Roman" w:cs="Times New Roman"/>
        </w:rPr>
        <w:t>.</w:t>
      </w:r>
      <w:r w:rsidRPr="00EB320D">
        <w:rPr>
          <w:rFonts w:ascii="Times New Roman" w:hAnsi="Times New Roman" w:cs="Times New Roman"/>
        </w:rPr>
        <w:t xml:space="preserve"> on </w:t>
      </w:r>
      <w:r w:rsidR="0000259A" w:rsidRPr="00EB320D">
        <w:rPr>
          <w:rFonts w:ascii="Times New Roman" w:hAnsi="Times New Roman" w:cs="Times New Roman"/>
        </w:rPr>
        <w:t>March 2</w:t>
      </w:r>
      <w:r w:rsidR="00362061">
        <w:rPr>
          <w:rFonts w:ascii="Times New Roman" w:hAnsi="Times New Roman" w:cs="Times New Roman"/>
        </w:rPr>
        <w:t>5</w:t>
      </w:r>
      <w:r w:rsidR="00EE3355" w:rsidRPr="00EB320D">
        <w:rPr>
          <w:rFonts w:ascii="Times New Roman" w:hAnsi="Times New Roman" w:cs="Times New Roman"/>
        </w:rPr>
        <w:t>, 202</w:t>
      </w:r>
      <w:r w:rsidR="0000259A" w:rsidRPr="00EB320D">
        <w:rPr>
          <w:rFonts w:ascii="Times New Roman" w:hAnsi="Times New Roman" w:cs="Times New Roman"/>
        </w:rPr>
        <w:t>6</w:t>
      </w:r>
      <w:r w:rsidRPr="00EB320D">
        <w:rPr>
          <w:rFonts w:ascii="Times New Roman" w:hAnsi="Times New Roman" w:cs="Times New Roman"/>
        </w:rPr>
        <w:t>.</w:t>
      </w:r>
    </w:p>
    <w:p w14:paraId="76F82778" w14:textId="77777777" w:rsidR="0090329C" w:rsidRPr="00EB320D" w:rsidRDefault="0090329C" w:rsidP="0090329C">
      <w:pPr>
        <w:rPr>
          <w:rFonts w:ascii="Times New Roman" w:hAnsi="Times New Roman" w:cs="Times New Roman"/>
        </w:rPr>
      </w:pPr>
    </w:p>
    <w:p w14:paraId="290F0B86" w14:textId="77777777" w:rsidR="0090329C" w:rsidRPr="00EB320D" w:rsidRDefault="0090329C" w:rsidP="0090329C">
      <w:pPr>
        <w:rPr>
          <w:rFonts w:ascii="Times New Roman" w:hAnsi="Times New Roman" w:cs="Times New Roman"/>
          <w:b/>
          <w:bCs/>
        </w:rPr>
      </w:pPr>
      <w:r w:rsidRPr="00EB320D">
        <w:rPr>
          <w:rFonts w:ascii="Times New Roman" w:hAnsi="Times New Roman" w:cs="Times New Roman"/>
          <w:b/>
          <w:bCs/>
        </w:rPr>
        <w:t>Nominee Information</w:t>
      </w:r>
    </w:p>
    <w:p w14:paraId="4139E0EE" w14:textId="77777777" w:rsidR="0090329C" w:rsidRPr="00EB320D" w:rsidRDefault="0090329C" w:rsidP="0090329C">
      <w:pPr>
        <w:rPr>
          <w:rFonts w:ascii="Times New Roman" w:hAnsi="Times New Roman" w:cs="Times New Roman"/>
          <w:b/>
          <w:bCs/>
        </w:rPr>
      </w:pPr>
    </w:p>
    <w:p w14:paraId="6476EEB7"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First Name: __________________________</w:t>
      </w:r>
      <w:r w:rsidRPr="00EB320D">
        <w:rPr>
          <w:rFonts w:ascii="Times New Roman" w:hAnsi="Times New Roman" w:cs="Times New Roman"/>
        </w:rPr>
        <w:tab/>
        <w:t>Last Name: ________________________________</w:t>
      </w:r>
    </w:p>
    <w:p w14:paraId="41B0BDAB"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Address: ______________________________________________________________________</w:t>
      </w:r>
    </w:p>
    <w:p w14:paraId="34692522"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40C2654A" w14:textId="77777777" w:rsidR="0090329C" w:rsidRPr="00EB320D" w:rsidRDefault="0090329C" w:rsidP="0090329C">
      <w:pPr>
        <w:rPr>
          <w:rFonts w:ascii="Times New Roman" w:hAnsi="Times New Roman" w:cs="Times New Roman"/>
        </w:rPr>
      </w:pPr>
    </w:p>
    <w:p w14:paraId="7CB49CD9" w14:textId="77777777" w:rsidR="0090329C" w:rsidRPr="00EB320D" w:rsidRDefault="0090329C" w:rsidP="0090329C">
      <w:pPr>
        <w:rPr>
          <w:rFonts w:ascii="Times New Roman" w:hAnsi="Times New Roman" w:cs="Times New Roman"/>
        </w:rPr>
      </w:pPr>
      <w:r w:rsidRPr="00EB320D">
        <w:rPr>
          <w:rFonts w:ascii="Times New Roman" w:hAnsi="Times New Roman" w:cs="Times New Roman"/>
        </w:rPr>
        <w:t>Phone: __________________________</w:t>
      </w:r>
      <w:r w:rsidRPr="00EB320D">
        <w:rPr>
          <w:rFonts w:ascii="Times New Roman" w:hAnsi="Times New Roman" w:cs="Times New Roman"/>
        </w:rPr>
        <w:tab/>
        <w:t>Email: ____________________________________</w:t>
      </w:r>
    </w:p>
    <w:p w14:paraId="6133394F" w14:textId="7A025CC5" w:rsidR="0090329C" w:rsidRPr="00EB320D" w:rsidRDefault="0090329C" w:rsidP="0000259A">
      <w:pPr>
        <w:jc w:val="both"/>
        <w:rPr>
          <w:rFonts w:ascii="Times New Roman" w:hAnsi="Times New Roman" w:cs="Times New Roman"/>
        </w:rPr>
      </w:pPr>
      <w:r w:rsidRPr="00EB320D">
        <w:rPr>
          <w:rFonts w:ascii="Times New Roman" w:hAnsi="Times New Roman" w:cs="Times New Roman"/>
        </w:rPr>
        <w:lastRenderedPageBreak/>
        <w:t xml:space="preserve">Please list achievements and why you are nominating the </w:t>
      </w:r>
      <w:r w:rsidR="001D108F" w:rsidRPr="00EB320D">
        <w:rPr>
          <w:rFonts w:ascii="Times New Roman" w:hAnsi="Times New Roman" w:cs="Times New Roman"/>
        </w:rPr>
        <w:t>above-mentioned</w:t>
      </w:r>
      <w:r w:rsidRPr="00EB320D">
        <w:rPr>
          <w:rFonts w:ascii="Times New Roman" w:hAnsi="Times New Roman" w:cs="Times New Roman"/>
        </w:rPr>
        <w:t xml:space="preserve"> individual here (please see additional pages if necessary):</w:t>
      </w:r>
    </w:p>
    <w:p w14:paraId="18414DCF" w14:textId="77777777" w:rsidR="0000259A" w:rsidRPr="00EB320D" w:rsidRDefault="0000259A" w:rsidP="0090329C">
      <w:pPr>
        <w:spacing w:line="360" w:lineRule="auto"/>
        <w:rPr>
          <w:rFonts w:ascii="Times New Roman" w:hAnsi="Times New Roman" w:cs="Times New Roman"/>
        </w:rPr>
      </w:pPr>
    </w:p>
    <w:p w14:paraId="052A6EE8" w14:textId="74FC9086"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47ED80A4"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7D6CDC8E"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545630A4"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0994E391"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2FEAD8F1"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5F914FEB"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64B3D751"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62581C4F"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6942F364"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4880245C"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76FFBFE0"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4C70E824"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228678FC"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1BDC0F1A"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643C0AB8"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6E743079"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7A7486EB"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6368D40A"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479B6869" w14:textId="77777777" w:rsidR="0090329C" w:rsidRPr="00EB320D" w:rsidRDefault="0090329C" w:rsidP="0090329C">
      <w:pPr>
        <w:rPr>
          <w:rFonts w:ascii="Times New Roman" w:hAnsi="Times New Roman" w:cs="Times New Roman"/>
        </w:rPr>
      </w:pPr>
    </w:p>
    <w:p w14:paraId="4142A9EA" w14:textId="77777777" w:rsidR="0090329C" w:rsidRPr="00EB320D" w:rsidRDefault="0090329C" w:rsidP="0090329C">
      <w:pPr>
        <w:rPr>
          <w:rFonts w:ascii="Times New Roman" w:hAnsi="Times New Roman" w:cs="Times New Roman"/>
          <w:b/>
          <w:bCs/>
        </w:rPr>
      </w:pPr>
      <w:r w:rsidRPr="00EB320D">
        <w:rPr>
          <w:rFonts w:ascii="Times New Roman" w:hAnsi="Times New Roman" w:cs="Times New Roman"/>
          <w:b/>
          <w:bCs/>
        </w:rPr>
        <w:t>Nominator Information</w:t>
      </w:r>
    </w:p>
    <w:p w14:paraId="357D5491" w14:textId="77777777" w:rsidR="0090329C" w:rsidRPr="00EB320D" w:rsidRDefault="0090329C" w:rsidP="0090329C">
      <w:pPr>
        <w:rPr>
          <w:rFonts w:ascii="Times New Roman" w:hAnsi="Times New Roman" w:cs="Times New Roman"/>
          <w:b/>
          <w:bCs/>
        </w:rPr>
      </w:pPr>
    </w:p>
    <w:p w14:paraId="2422215C"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First Name: __________________________</w:t>
      </w:r>
      <w:r w:rsidRPr="00EB320D">
        <w:rPr>
          <w:rFonts w:ascii="Times New Roman" w:hAnsi="Times New Roman" w:cs="Times New Roman"/>
        </w:rPr>
        <w:tab/>
        <w:t>Last Name: ________________________________</w:t>
      </w:r>
    </w:p>
    <w:p w14:paraId="4C66825D"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Address: ______________________________________________________________________</w:t>
      </w:r>
    </w:p>
    <w:p w14:paraId="13A40F9E" w14:textId="77777777" w:rsidR="0090329C" w:rsidRPr="00EB320D" w:rsidRDefault="0090329C" w:rsidP="0090329C">
      <w:pPr>
        <w:spacing w:line="360" w:lineRule="auto"/>
        <w:rPr>
          <w:rFonts w:ascii="Times New Roman" w:hAnsi="Times New Roman" w:cs="Times New Roman"/>
        </w:rPr>
      </w:pPr>
      <w:r w:rsidRPr="00EB320D">
        <w:rPr>
          <w:rFonts w:ascii="Times New Roman" w:hAnsi="Times New Roman" w:cs="Times New Roman"/>
        </w:rPr>
        <w:t>______________________________________________________________________________</w:t>
      </w:r>
    </w:p>
    <w:p w14:paraId="17F7CE1C" w14:textId="77777777" w:rsidR="0090329C" w:rsidRPr="00EB320D" w:rsidRDefault="0090329C" w:rsidP="0090329C">
      <w:pPr>
        <w:rPr>
          <w:rFonts w:ascii="Times New Roman" w:hAnsi="Times New Roman" w:cs="Times New Roman"/>
        </w:rPr>
      </w:pPr>
    </w:p>
    <w:p w14:paraId="5AAB5130" w14:textId="62C7A4B6" w:rsidR="00466C9F" w:rsidRPr="00EB320D" w:rsidRDefault="0090329C">
      <w:pPr>
        <w:rPr>
          <w:rFonts w:ascii="Times New Roman" w:hAnsi="Times New Roman" w:cs="Times New Roman"/>
        </w:rPr>
      </w:pPr>
      <w:r w:rsidRPr="00EB320D">
        <w:rPr>
          <w:rFonts w:ascii="Times New Roman" w:hAnsi="Times New Roman" w:cs="Times New Roman"/>
        </w:rPr>
        <w:t>Phone: __________________________</w:t>
      </w:r>
      <w:r w:rsidRPr="00EB320D">
        <w:rPr>
          <w:rFonts w:ascii="Times New Roman" w:hAnsi="Times New Roman" w:cs="Times New Roman"/>
        </w:rPr>
        <w:tab/>
        <w:t>Email: ____________________________________</w:t>
      </w:r>
    </w:p>
    <w:sectPr w:rsidR="00466C9F" w:rsidRPr="00EB32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B93"/>
    <w:rsid w:val="0000259A"/>
    <w:rsid w:val="00126F52"/>
    <w:rsid w:val="001D108F"/>
    <w:rsid w:val="00330E5B"/>
    <w:rsid w:val="00362061"/>
    <w:rsid w:val="003C34C3"/>
    <w:rsid w:val="00466C9F"/>
    <w:rsid w:val="00636325"/>
    <w:rsid w:val="00723B93"/>
    <w:rsid w:val="0090329C"/>
    <w:rsid w:val="00EB320D"/>
    <w:rsid w:val="00EE3355"/>
    <w:rsid w:val="00F52D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8213D"/>
  <w15:chartTrackingRefBased/>
  <w15:docId w15:val="{F706FCFE-6CF1-DB4B-83EF-7666ACC5D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32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0329C"/>
    <w:rPr>
      <w:color w:val="0563C1" w:themeColor="hyperlink"/>
      <w:u w:val="single"/>
    </w:rPr>
  </w:style>
  <w:style w:type="paragraph" w:customStyle="1" w:styleId="font7">
    <w:name w:val="font_7"/>
    <w:basedOn w:val="Normal"/>
    <w:rsid w:val="0090329C"/>
    <w:pPr>
      <w:spacing w:before="100" w:beforeAutospacing="1" w:after="100" w:afterAutospacing="1"/>
    </w:pPr>
    <w:rPr>
      <w:rFonts w:ascii="Times New Roman" w:eastAsia="Times New Roman" w:hAnsi="Times New Roman" w:cs="Times New Roman"/>
    </w:rPr>
  </w:style>
  <w:style w:type="character" w:customStyle="1" w:styleId="wixguard">
    <w:name w:val="wixguard"/>
    <w:basedOn w:val="DefaultParagraphFont"/>
    <w:rsid w:val="009032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107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gebaannouncements@gmail.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622</Words>
  <Characters>3550</Characters>
  <Application>Microsoft Office Word</Application>
  <DocSecurity>0</DocSecurity>
  <Lines>29</Lines>
  <Paragraphs>8</Paragraphs>
  <ScaleCrop>false</ScaleCrop>
  <Company/>
  <LinksUpToDate>false</LinksUpToDate>
  <CharactersWithSpaces>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Hilton</dc:creator>
  <cp:keywords/>
  <dc:description/>
  <cp:lastModifiedBy>Chemere Ellis</cp:lastModifiedBy>
  <cp:revision>3</cp:revision>
  <dcterms:created xsi:type="dcterms:W3CDTF">2026-03-04T15:50:00Z</dcterms:created>
  <dcterms:modified xsi:type="dcterms:W3CDTF">2026-03-11T12:25:00Z</dcterms:modified>
</cp:coreProperties>
</file>